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296D28EB" w:rsidR="008B4411" w:rsidRPr="006A4AE0" w:rsidRDefault="006A4AE0" w:rsidP="006A4AE0">
      <w:pPr>
        <w:jc w:val="right"/>
        <w:rPr>
          <w:b/>
          <w:bCs/>
        </w:rPr>
      </w:pPr>
      <w:proofErr w:type="spellStart"/>
      <w:r w:rsidRPr="006A4AE0">
        <w:rPr>
          <w:b/>
          <w:bCs/>
        </w:rPr>
        <w:t>Příloha</w:t>
      </w:r>
      <w:proofErr w:type="spellEnd"/>
      <w:r w:rsidRPr="006A4AE0">
        <w:rPr>
          <w:b/>
          <w:bCs/>
        </w:rPr>
        <w:t xml:space="preserve"> č. 1c ZD</w:t>
      </w:r>
    </w:p>
    <w:p w14:paraId="00000002" w14:textId="6523785D" w:rsidR="008B4411" w:rsidRPr="00C374B5" w:rsidRDefault="00C374B5">
      <w:pPr>
        <w:pStyle w:val="Nzev"/>
        <w:rPr>
          <w:rFonts w:asciiTheme="majorHAnsi" w:hAnsiTheme="majorHAnsi" w:cstheme="majorHAnsi"/>
          <w:sz w:val="44"/>
          <w:szCs w:val="44"/>
          <w:lang w:val="cs-CZ"/>
        </w:rPr>
      </w:pPr>
      <w:bookmarkStart w:id="0" w:name="_s80tpdy50597" w:colFirst="0" w:colLast="0"/>
      <w:bookmarkEnd w:id="0"/>
      <w:r w:rsidRPr="00C374B5">
        <w:rPr>
          <w:rFonts w:asciiTheme="majorHAnsi" w:hAnsiTheme="majorHAnsi" w:cstheme="majorHAnsi"/>
          <w:sz w:val="44"/>
          <w:szCs w:val="44"/>
          <w:lang w:val="cs-CZ"/>
        </w:rPr>
        <w:t>Popis provozu s opakovatelně použitelnými obaly</w:t>
      </w:r>
    </w:p>
    <w:p w14:paraId="00000003" w14:textId="77777777" w:rsidR="008B4411" w:rsidRPr="00C374B5" w:rsidRDefault="00C374B5">
      <w:pPr>
        <w:pStyle w:val="Nadpis1"/>
        <w:rPr>
          <w:rFonts w:asciiTheme="majorHAnsi" w:hAnsiTheme="majorHAnsi" w:cstheme="majorHAnsi"/>
          <w:lang w:val="cs-CZ"/>
        </w:rPr>
      </w:pPr>
      <w:bookmarkStart w:id="1" w:name="_pk8b4m1wy4bz" w:colFirst="0" w:colLast="0"/>
      <w:bookmarkEnd w:id="1"/>
      <w:r w:rsidRPr="00C374B5">
        <w:rPr>
          <w:rFonts w:asciiTheme="majorHAnsi" w:hAnsiTheme="majorHAnsi" w:cstheme="majorHAnsi"/>
          <w:lang w:val="cs-CZ"/>
        </w:rPr>
        <w:t>Obecné předpoklady</w:t>
      </w:r>
    </w:p>
    <w:p w14:paraId="00000004" w14:textId="77777777" w:rsidR="008B4411" w:rsidRPr="00C374B5" w:rsidRDefault="00C374B5">
      <w:pPr>
        <w:numPr>
          <w:ilvl w:val="0"/>
          <w:numId w:val="2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>Poskytovatel opakovaně použitelných obalů disponuje systémem a aplikací pro výdej, vracení a evidenci obalů, registraci uživatelů těchto obalů a účtování záloh za obaly.</w:t>
      </w:r>
    </w:p>
    <w:p w14:paraId="00000005" w14:textId="77777777" w:rsidR="008B4411" w:rsidRPr="00C374B5" w:rsidRDefault="00C374B5">
      <w:pPr>
        <w:numPr>
          <w:ilvl w:val="0"/>
          <w:numId w:val="2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>Pro používání opakovaně použitelných obalů je strávník povinen tuto aplikaci využívat pod svým účtem vytvořeným v aplikaci.</w:t>
      </w:r>
    </w:p>
    <w:p w14:paraId="00000006" w14:textId="77777777" w:rsidR="008B4411" w:rsidRPr="00C374B5" w:rsidRDefault="00C374B5">
      <w:pPr>
        <w:numPr>
          <w:ilvl w:val="0"/>
          <w:numId w:val="2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>Aplikace poskytovatele opakovatelně použitelných obalů musí mít k dispozici softwarové online rozhraní, pomocí kterého lze integrovat externí (např. stravovací) systém a propojit tak uživatelské účty těchto dvou systémů pro tyto scénáře:</w:t>
      </w:r>
    </w:p>
    <w:p w14:paraId="00000007" w14:textId="77777777" w:rsidR="008B4411" w:rsidRPr="00C374B5" w:rsidRDefault="00C374B5">
      <w:pPr>
        <w:numPr>
          <w:ilvl w:val="1"/>
          <w:numId w:val="2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>Vytvoření (pro každého uživatele zvlášť) unikátního tokenu, který je používán pro identifikaci uživatele mezi těmito systémy.</w:t>
      </w:r>
    </w:p>
    <w:p w14:paraId="00000008" w14:textId="77777777" w:rsidR="008B4411" w:rsidRPr="00C374B5" w:rsidRDefault="00C374B5">
      <w:pPr>
        <w:numPr>
          <w:ilvl w:val="1"/>
          <w:numId w:val="2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>Půjčení opakovaně použitelných obalů.</w:t>
      </w:r>
    </w:p>
    <w:p w14:paraId="00000009" w14:textId="77777777" w:rsidR="008B4411" w:rsidRPr="00C374B5" w:rsidRDefault="00C374B5">
      <w:pPr>
        <w:numPr>
          <w:ilvl w:val="1"/>
          <w:numId w:val="2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>Vrácení opakovaně použitelných obalů.</w:t>
      </w:r>
    </w:p>
    <w:p w14:paraId="0000000A" w14:textId="77777777" w:rsidR="008B4411" w:rsidRPr="00C374B5" w:rsidRDefault="00C374B5">
      <w:pPr>
        <w:numPr>
          <w:ilvl w:val="1"/>
          <w:numId w:val="2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>Uskutečnění platby za položku z výdejního automatu skrze externí nebankovní systém.</w:t>
      </w:r>
    </w:p>
    <w:p w14:paraId="0000000B" w14:textId="77777777" w:rsidR="008B4411" w:rsidRPr="00C374B5" w:rsidRDefault="00C374B5">
      <w:pPr>
        <w:numPr>
          <w:ilvl w:val="0"/>
          <w:numId w:val="2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>Zálohy za obaly jsou účtovány přímo v aplikaci poskytovatele opakovaně použitelných obalů.</w:t>
      </w:r>
    </w:p>
    <w:p w14:paraId="0000000C" w14:textId="77777777" w:rsidR="008B4411" w:rsidRPr="00C374B5" w:rsidRDefault="00C374B5">
      <w:pPr>
        <w:numPr>
          <w:ilvl w:val="0"/>
          <w:numId w:val="2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>Poskytovatel výdejního automatu je povinen mít k dispozici administraci, ve které je možné nastavit dostupný jídelníček a přiřadit jednotlivé pokrmy (včetně jejich popisu a fotografie) na definované pozice automatu. Zároveň bude v administraci dostupný přehled všech výdejů uskutečněných skrze dané zařízení.</w:t>
      </w:r>
    </w:p>
    <w:p w14:paraId="0000000D" w14:textId="77777777" w:rsidR="008B4411" w:rsidRPr="00C374B5" w:rsidRDefault="00C374B5">
      <w:pPr>
        <w:pStyle w:val="Nadpis1"/>
        <w:rPr>
          <w:rFonts w:asciiTheme="majorHAnsi" w:hAnsiTheme="majorHAnsi" w:cstheme="majorHAnsi"/>
          <w:lang w:val="cs-CZ"/>
        </w:rPr>
      </w:pPr>
      <w:bookmarkStart w:id="2" w:name="_suxuljnge5sz" w:colFirst="0" w:colLast="0"/>
      <w:bookmarkEnd w:id="2"/>
      <w:r w:rsidRPr="00C374B5">
        <w:rPr>
          <w:rFonts w:asciiTheme="majorHAnsi" w:hAnsiTheme="majorHAnsi" w:cstheme="majorHAnsi"/>
          <w:lang w:val="cs-CZ"/>
        </w:rPr>
        <w:t>Výdej stravy v jídelně do opakovaně použitelného obalu</w:t>
      </w:r>
    </w:p>
    <w:p w14:paraId="0000000E" w14:textId="77777777" w:rsidR="008B4411" w:rsidRPr="00C374B5" w:rsidRDefault="00C374B5">
      <w:p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>Pro výdej stravy v jídelně do opakovaně použitelného obalu se požaduje splnění následujícího scénáře:</w:t>
      </w:r>
    </w:p>
    <w:p w14:paraId="0000000F" w14:textId="77777777" w:rsidR="008B4411" w:rsidRPr="00C374B5" w:rsidRDefault="00C374B5">
      <w:pPr>
        <w:numPr>
          <w:ilvl w:val="0"/>
          <w:numId w:val="4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 xml:space="preserve">Strávník si ve stravovacím systému na určitý den objedná pokrmy a </w:t>
      </w:r>
      <w:proofErr w:type="gramStart"/>
      <w:r w:rsidRPr="00C374B5">
        <w:rPr>
          <w:rFonts w:asciiTheme="majorHAnsi" w:hAnsiTheme="majorHAnsi" w:cstheme="majorHAnsi"/>
          <w:lang w:val="cs-CZ"/>
        </w:rPr>
        <w:t>určí</w:t>
      </w:r>
      <w:proofErr w:type="gramEnd"/>
      <w:r w:rsidRPr="00C374B5">
        <w:rPr>
          <w:rFonts w:asciiTheme="majorHAnsi" w:hAnsiTheme="majorHAnsi" w:cstheme="majorHAnsi"/>
          <w:lang w:val="cs-CZ"/>
        </w:rPr>
        <w:t>, zda budou vydány na talíř nebo do opakovaně použitelného obalu.</w:t>
      </w:r>
    </w:p>
    <w:p w14:paraId="00000010" w14:textId="77777777" w:rsidR="008B4411" w:rsidRPr="00C374B5" w:rsidRDefault="00C374B5">
      <w:pPr>
        <w:numPr>
          <w:ilvl w:val="0"/>
          <w:numId w:val="4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 xml:space="preserve">V daný den strávník v jídelně </w:t>
      </w:r>
      <w:proofErr w:type="gramStart"/>
      <w:r w:rsidRPr="00C374B5">
        <w:rPr>
          <w:rFonts w:asciiTheme="majorHAnsi" w:hAnsiTheme="majorHAnsi" w:cstheme="majorHAnsi"/>
          <w:lang w:val="cs-CZ"/>
        </w:rPr>
        <w:t>přiloží</w:t>
      </w:r>
      <w:proofErr w:type="gramEnd"/>
      <w:r w:rsidRPr="00C374B5">
        <w:rPr>
          <w:rFonts w:asciiTheme="majorHAnsi" w:hAnsiTheme="majorHAnsi" w:cstheme="majorHAnsi"/>
          <w:lang w:val="cs-CZ"/>
        </w:rPr>
        <w:t xml:space="preserve"> svou čipovou kartu na určený terminál.</w:t>
      </w:r>
    </w:p>
    <w:p w14:paraId="00000011" w14:textId="77777777" w:rsidR="008B4411" w:rsidRPr="00C374B5" w:rsidRDefault="00C374B5">
      <w:pPr>
        <w:numPr>
          <w:ilvl w:val="0"/>
          <w:numId w:val="4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 xml:space="preserve">U objednávek do opakovatelně použitelných obalů stravovací systém </w:t>
      </w:r>
      <w:proofErr w:type="gramStart"/>
      <w:r w:rsidRPr="00C374B5">
        <w:rPr>
          <w:rFonts w:asciiTheme="majorHAnsi" w:hAnsiTheme="majorHAnsi" w:cstheme="majorHAnsi"/>
          <w:lang w:val="cs-CZ"/>
        </w:rPr>
        <w:t>ověří</w:t>
      </w:r>
      <w:proofErr w:type="gramEnd"/>
      <w:r w:rsidRPr="00C374B5">
        <w:rPr>
          <w:rFonts w:asciiTheme="majorHAnsi" w:hAnsiTheme="majorHAnsi" w:cstheme="majorHAnsi"/>
          <w:lang w:val="cs-CZ"/>
        </w:rPr>
        <w:t xml:space="preserve"> skrze systém poskytovatele opakovatelně použitelných obalů, zda může danému uživateli znovupoužitelný obal vydat.</w:t>
      </w:r>
    </w:p>
    <w:p w14:paraId="00000012" w14:textId="77777777" w:rsidR="008B4411" w:rsidRPr="00C374B5" w:rsidRDefault="00C374B5">
      <w:pPr>
        <w:numPr>
          <w:ilvl w:val="0"/>
          <w:numId w:val="4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>Terminál obsluze zobrazí informaci o objednávce a jejím stavu a na základě toho je vydána.</w:t>
      </w:r>
    </w:p>
    <w:p w14:paraId="00000013" w14:textId="77777777" w:rsidR="008B4411" w:rsidRDefault="00C374B5">
      <w:pPr>
        <w:numPr>
          <w:ilvl w:val="0"/>
          <w:numId w:val="2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>Záloha za obaly je uhrazena přímo skrze aplikaci poskytovatele opakovatelně použitelných obalů.</w:t>
      </w:r>
    </w:p>
    <w:p w14:paraId="33427034" w14:textId="54A08539" w:rsidR="00C374B5" w:rsidRPr="00C374B5" w:rsidRDefault="00C374B5">
      <w:pPr>
        <w:numPr>
          <w:ilvl w:val="0"/>
          <w:numId w:val="2"/>
        </w:numPr>
        <w:rPr>
          <w:rFonts w:asciiTheme="majorHAnsi" w:hAnsiTheme="majorHAnsi" w:cstheme="majorHAnsi"/>
          <w:lang w:val="cs-CZ"/>
        </w:rPr>
      </w:pPr>
      <w:r>
        <w:rPr>
          <w:rFonts w:asciiTheme="majorHAnsi" w:hAnsiTheme="majorHAnsi" w:cstheme="majorHAnsi"/>
          <w:lang w:val="cs-CZ"/>
        </w:rPr>
        <w:t>Výdej do vlastních obalů strávníků není z hygienických důvodů umožněn.</w:t>
      </w:r>
    </w:p>
    <w:p w14:paraId="00000014" w14:textId="77777777" w:rsidR="008B4411" w:rsidRPr="00C374B5" w:rsidRDefault="00C374B5">
      <w:pPr>
        <w:pStyle w:val="Nadpis1"/>
        <w:rPr>
          <w:rFonts w:asciiTheme="majorHAnsi" w:hAnsiTheme="majorHAnsi" w:cstheme="majorHAnsi"/>
          <w:lang w:val="cs-CZ"/>
        </w:rPr>
      </w:pPr>
      <w:bookmarkStart w:id="3" w:name="_37nq2sjd2daa" w:colFirst="0" w:colLast="0"/>
      <w:bookmarkEnd w:id="3"/>
      <w:r w:rsidRPr="00C374B5">
        <w:rPr>
          <w:rFonts w:asciiTheme="majorHAnsi" w:hAnsiTheme="majorHAnsi" w:cstheme="majorHAnsi"/>
          <w:lang w:val="cs-CZ"/>
        </w:rPr>
        <w:lastRenderedPageBreak/>
        <w:t>Vracení opakovaně použitelného obalu pomocí automatizovaného zařízení</w:t>
      </w:r>
    </w:p>
    <w:p w14:paraId="00000015" w14:textId="77777777" w:rsidR="008B4411" w:rsidRPr="00C374B5" w:rsidRDefault="00C374B5">
      <w:p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>Pro vracení opakovaně použitelného obalu se požaduje splnění následujícího scénáře:</w:t>
      </w:r>
    </w:p>
    <w:p w14:paraId="00000016" w14:textId="77777777" w:rsidR="008B4411" w:rsidRPr="00C374B5" w:rsidRDefault="00C374B5">
      <w:pPr>
        <w:numPr>
          <w:ilvl w:val="0"/>
          <w:numId w:val="3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 xml:space="preserve">Strávník </w:t>
      </w:r>
      <w:proofErr w:type="gramStart"/>
      <w:r w:rsidRPr="00C374B5">
        <w:rPr>
          <w:rFonts w:asciiTheme="majorHAnsi" w:hAnsiTheme="majorHAnsi" w:cstheme="majorHAnsi"/>
          <w:lang w:val="cs-CZ"/>
        </w:rPr>
        <w:t>vloží</w:t>
      </w:r>
      <w:proofErr w:type="gramEnd"/>
      <w:r w:rsidRPr="00C374B5">
        <w:rPr>
          <w:rFonts w:asciiTheme="majorHAnsi" w:hAnsiTheme="majorHAnsi" w:cstheme="majorHAnsi"/>
          <w:lang w:val="cs-CZ"/>
        </w:rPr>
        <w:t xml:space="preserve"> obal do zařízení určeného pro automatický sběr použitých obalů.</w:t>
      </w:r>
    </w:p>
    <w:p w14:paraId="00000017" w14:textId="77777777" w:rsidR="008B4411" w:rsidRPr="00C374B5" w:rsidRDefault="00C374B5">
      <w:pPr>
        <w:numPr>
          <w:ilvl w:val="0"/>
          <w:numId w:val="3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 xml:space="preserve">Zařízení </w:t>
      </w:r>
      <w:proofErr w:type="gramStart"/>
      <w:r w:rsidRPr="00C374B5">
        <w:rPr>
          <w:rFonts w:asciiTheme="majorHAnsi" w:hAnsiTheme="majorHAnsi" w:cstheme="majorHAnsi"/>
          <w:lang w:val="cs-CZ"/>
        </w:rPr>
        <w:t>ověří</w:t>
      </w:r>
      <w:proofErr w:type="gramEnd"/>
      <w:r w:rsidRPr="00C374B5">
        <w:rPr>
          <w:rFonts w:asciiTheme="majorHAnsi" w:hAnsiTheme="majorHAnsi" w:cstheme="majorHAnsi"/>
          <w:lang w:val="cs-CZ"/>
        </w:rPr>
        <w:t>, zda byl vložen opakovaně použitelný obal používaný v jídelně.</w:t>
      </w:r>
    </w:p>
    <w:p w14:paraId="00000018" w14:textId="77777777" w:rsidR="008B4411" w:rsidRPr="00C374B5" w:rsidRDefault="00C374B5">
      <w:pPr>
        <w:numPr>
          <w:ilvl w:val="1"/>
          <w:numId w:val="3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>Pokud se nejedná o validní obal (např. cizí předmět), zařízení jej nepřijme.</w:t>
      </w:r>
    </w:p>
    <w:p w14:paraId="00000019" w14:textId="77777777" w:rsidR="008B4411" w:rsidRPr="00C374B5" w:rsidRDefault="00C374B5">
      <w:pPr>
        <w:numPr>
          <w:ilvl w:val="1"/>
          <w:numId w:val="3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 xml:space="preserve">Pokud se jedná o validní obal, zařízení jej </w:t>
      </w:r>
      <w:proofErr w:type="gramStart"/>
      <w:r w:rsidRPr="00C374B5">
        <w:rPr>
          <w:rFonts w:asciiTheme="majorHAnsi" w:hAnsiTheme="majorHAnsi" w:cstheme="majorHAnsi"/>
          <w:lang w:val="cs-CZ"/>
        </w:rPr>
        <w:t>uloží</w:t>
      </w:r>
      <w:proofErr w:type="gramEnd"/>
      <w:r w:rsidRPr="00C374B5">
        <w:rPr>
          <w:rFonts w:asciiTheme="majorHAnsi" w:hAnsiTheme="majorHAnsi" w:cstheme="majorHAnsi"/>
          <w:lang w:val="cs-CZ"/>
        </w:rPr>
        <w:t xml:space="preserve"> do prostoru chráněného proti zcizení nebo zničení obalu.</w:t>
      </w:r>
    </w:p>
    <w:p w14:paraId="0000001A" w14:textId="77777777" w:rsidR="008B4411" w:rsidRPr="00C374B5" w:rsidRDefault="00C374B5">
      <w:pPr>
        <w:numPr>
          <w:ilvl w:val="0"/>
          <w:numId w:val="3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>Strávník může takto do zařízení vložit i více obalů za sebou.</w:t>
      </w:r>
    </w:p>
    <w:p w14:paraId="0000001B" w14:textId="77777777" w:rsidR="008B4411" w:rsidRPr="00C374B5" w:rsidRDefault="00C374B5">
      <w:pPr>
        <w:numPr>
          <w:ilvl w:val="0"/>
          <w:numId w:val="3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 xml:space="preserve">Po vložení posledního obalu strávník </w:t>
      </w:r>
      <w:proofErr w:type="gramStart"/>
      <w:r w:rsidRPr="00C374B5">
        <w:rPr>
          <w:rFonts w:asciiTheme="majorHAnsi" w:hAnsiTheme="majorHAnsi" w:cstheme="majorHAnsi"/>
          <w:lang w:val="cs-CZ"/>
        </w:rPr>
        <w:t>přiloží</w:t>
      </w:r>
      <w:proofErr w:type="gramEnd"/>
      <w:r w:rsidRPr="00C374B5">
        <w:rPr>
          <w:rFonts w:asciiTheme="majorHAnsi" w:hAnsiTheme="majorHAnsi" w:cstheme="majorHAnsi"/>
          <w:lang w:val="cs-CZ"/>
        </w:rPr>
        <w:t xml:space="preserve"> k zařízení svou čipovou kartu, čímž proběhne jeho identifikace a záloha je mu vrácena na jeho účet v aplikaci provozovatele opakovatelně použitelných obalů.</w:t>
      </w:r>
    </w:p>
    <w:p w14:paraId="0000001C" w14:textId="77777777" w:rsidR="008B4411" w:rsidRPr="00C374B5" w:rsidRDefault="00C374B5">
      <w:pPr>
        <w:pStyle w:val="Nadpis1"/>
        <w:rPr>
          <w:rFonts w:asciiTheme="majorHAnsi" w:hAnsiTheme="majorHAnsi" w:cstheme="majorHAnsi"/>
          <w:lang w:val="cs-CZ"/>
        </w:rPr>
      </w:pPr>
      <w:bookmarkStart w:id="4" w:name="_n7csdq97sslv" w:colFirst="0" w:colLast="0"/>
      <w:bookmarkEnd w:id="4"/>
      <w:r w:rsidRPr="00C374B5">
        <w:rPr>
          <w:rFonts w:asciiTheme="majorHAnsi" w:hAnsiTheme="majorHAnsi" w:cstheme="majorHAnsi"/>
          <w:lang w:val="cs-CZ"/>
        </w:rPr>
        <w:t>Výdej náhradní stravy, večeří a nočních večeří formou výdejního automatu</w:t>
      </w:r>
    </w:p>
    <w:p w14:paraId="0000001D" w14:textId="77777777" w:rsidR="008B4411" w:rsidRPr="00C374B5" w:rsidRDefault="00C374B5">
      <w:p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>Výdej náhradní stravy, večeří a nočních večeří formou výdejního automatu se požaduje splnění následujícího scénáře:</w:t>
      </w:r>
    </w:p>
    <w:p w14:paraId="0000001E" w14:textId="77777777" w:rsidR="008B4411" w:rsidRPr="00C374B5" w:rsidRDefault="00C374B5">
      <w:pPr>
        <w:numPr>
          <w:ilvl w:val="0"/>
          <w:numId w:val="1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 xml:space="preserve">Strávník má možnost koupě chlazeného pokrmu ve výdejním </w:t>
      </w:r>
      <w:proofErr w:type="gramStart"/>
      <w:r w:rsidRPr="00C374B5">
        <w:rPr>
          <w:rFonts w:asciiTheme="majorHAnsi" w:hAnsiTheme="majorHAnsi" w:cstheme="majorHAnsi"/>
          <w:lang w:val="cs-CZ"/>
        </w:rPr>
        <w:t>automatu</w:t>
      </w:r>
      <w:proofErr w:type="gramEnd"/>
      <w:r w:rsidRPr="00C374B5">
        <w:rPr>
          <w:rFonts w:asciiTheme="majorHAnsi" w:hAnsiTheme="majorHAnsi" w:cstheme="majorHAnsi"/>
          <w:lang w:val="cs-CZ"/>
        </w:rPr>
        <w:t xml:space="preserve"> a to formou okamžitého prodeje bez předchozí objednávky.</w:t>
      </w:r>
    </w:p>
    <w:p w14:paraId="0000001F" w14:textId="77777777" w:rsidR="008B4411" w:rsidRPr="00C374B5" w:rsidRDefault="00C374B5">
      <w:pPr>
        <w:numPr>
          <w:ilvl w:val="0"/>
          <w:numId w:val="1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>Strávník si pomocí aplikace provozovatele opakovaně použitelných obalů zobrazí nabídku automatu.</w:t>
      </w:r>
    </w:p>
    <w:p w14:paraId="00000020" w14:textId="77777777" w:rsidR="008B4411" w:rsidRPr="00C374B5" w:rsidRDefault="00C374B5">
      <w:pPr>
        <w:numPr>
          <w:ilvl w:val="0"/>
          <w:numId w:val="1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>Po výběru pokrmu se provede platba za danou položku:</w:t>
      </w:r>
    </w:p>
    <w:p w14:paraId="00000021" w14:textId="77777777" w:rsidR="008B4411" w:rsidRPr="00C374B5" w:rsidRDefault="00C374B5">
      <w:pPr>
        <w:numPr>
          <w:ilvl w:val="1"/>
          <w:numId w:val="1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>Záloha je účtována skrze účet strávníka v aplikaci provozovatele opakovaně použitelných obalů.</w:t>
      </w:r>
    </w:p>
    <w:p w14:paraId="00000022" w14:textId="77777777" w:rsidR="008B4411" w:rsidRPr="00C374B5" w:rsidRDefault="00C374B5">
      <w:pPr>
        <w:numPr>
          <w:ilvl w:val="1"/>
          <w:numId w:val="1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>Poplatek za pokrm je účtován skrze účet strávníka ve stravovacím systému.</w:t>
      </w:r>
    </w:p>
    <w:p w14:paraId="00000023" w14:textId="77777777" w:rsidR="008B4411" w:rsidRPr="00C374B5" w:rsidRDefault="00C374B5">
      <w:pPr>
        <w:numPr>
          <w:ilvl w:val="1"/>
          <w:numId w:val="1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>Pokud jedna z těchto plateb není možná (např. pro nedostatek prostředků), automat položku strávníkovi nevydá.</w:t>
      </w:r>
    </w:p>
    <w:p w14:paraId="00000024" w14:textId="77777777" w:rsidR="008B4411" w:rsidRPr="00C374B5" w:rsidRDefault="00C374B5">
      <w:pPr>
        <w:numPr>
          <w:ilvl w:val="0"/>
          <w:numId w:val="1"/>
        </w:numPr>
        <w:rPr>
          <w:rFonts w:asciiTheme="majorHAnsi" w:hAnsiTheme="majorHAnsi" w:cstheme="majorHAnsi"/>
          <w:lang w:val="cs-CZ"/>
        </w:rPr>
      </w:pPr>
      <w:r w:rsidRPr="00C374B5">
        <w:rPr>
          <w:rFonts w:asciiTheme="majorHAnsi" w:hAnsiTheme="majorHAnsi" w:cstheme="majorHAnsi"/>
          <w:lang w:val="cs-CZ"/>
        </w:rPr>
        <w:t>Po uhrazení ceny za pokrm a zálohu je automatem objednaná položka vydána uživateli.</w:t>
      </w:r>
    </w:p>
    <w:sectPr w:rsidR="008B4411" w:rsidRPr="00C374B5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34B77"/>
    <w:multiLevelType w:val="multilevel"/>
    <w:tmpl w:val="98FA32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16F5DB2"/>
    <w:multiLevelType w:val="multilevel"/>
    <w:tmpl w:val="9BE8B5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C633277"/>
    <w:multiLevelType w:val="multilevel"/>
    <w:tmpl w:val="662405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E1545FE"/>
    <w:multiLevelType w:val="multilevel"/>
    <w:tmpl w:val="D19861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725955210">
    <w:abstractNumId w:val="3"/>
  </w:num>
  <w:num w:numId="2" w16cid:durableId="1493718087">
    <w:abstractNumId w:val="1"/>
  </w:num>
  <w:num w:numId="3" w16cid:durableId="1671835186">
    <w:abstractNumId w:val="0"/>
  </w:num>
  <w:num w:numId="4" w16cid:durableId="1903907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11"/>
    <w:rsid w:val="005C1738"/>
    <w:rsid w:val="006A4AE0"/>
    <w:rsid w:val="00773E11"/>
    <w:rsid w:val="008B4411"/>
    <w:rsid w:val="00C374B5"/>
    <w:rsid w:val="00EF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3E5E0"/>
  <w15:docId w15:val="{F935E5E6-3F3D-493D-BAAA-3F69D15D7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0786D-7F55-4581-BEC4-8C362A0C4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Loučka</dc:creator>
  <cp:lastModifiedBy>Filip Karpíšek</cp:lastModifiedBy>
  <cp:revision>3</cp:revision>
  <dcterms:created xsi:type="dcterms:W3CDTF">2024-06-03T08:26:00Z</dcterms:created>
  <dcterms:modified xsi:type="dcterms:W3CDTF">2024-09-17T20:15:00Z</dcterms:modified>
</cp:coreProperties>
</file>